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FB" w:rsidRPr="00476BB4" w:rsidRDefault="00664AFB" w:rsidP="00664AFB">
      <w:pPr>
        <w:pStyle w:val="Heading1"/>
        <w:rPr>
          <w:rFonts w:eastAsia="Times New Roman"/>
        </w:rPr>
      </w:pPr>
      <w:bookmarkStart w:id="0" w:name="_GoBack"/>
      <w:bookmarkEnd w:id="0"/>
      <w:r>
        <w:t>Jackson: Dissent</w:t>
      </w:r>
    </w:p>
    <w:p w:rsidR="00664AFB" w:rsidRPr="00476BB4" w:rsidRDefault="00664AFB" w:rsidP="00664AFB">
      <w:r w:rsidRPr="00476BB4">
        <w:t>MR. JUSTICE JACKSON, dissenting.</w:t>
      </w:r>
    </w:p>
    <w:p w:rsidR="00664AFB" w:rsidRPr="00476BB4" w:rsidRDefault="00664AFB" w:rsidP="00664AFB">
      <w:r w:rsidRPr="00476BB4">
        <w:t>This released time program is founded upon a use of the State's power of coercion, which, for me, determines its unconstitutionality. Stripped to its essentials, the plan has two stages: first, that the State compel each student to yield a large part of his time for public secular</w:t>
      </w:r>
      <w:r w:rsidR="00D849BA" w:rsidRPr="00D849BA">
        <w:rPr>
          <w:b/>
        </w:rPr>
        <w:t xml:space="preserve"> [p. </w:t>
      </w:r>
      <w:r w:rsidR="00D849BA" w:rsidRPr="00D849BA">
        <w:rPr>
          <w:b/>
        </w:rPr>
        <w:t>324</w:t>
      </w:r>
      <w:r w:rsidR="00D849BA" w:rsidRPr="00D849BA">
        <w:rPr>
          <w:b/>
        </w:rPr>
        <w:t>]</w:t>
      </w:r>
      <w:r w:rsidR="00D849BA">
        <w:t xml:space="preserve"> </w:t>
      </w:r>
      <w:r w:rsidRPr="00476BB4">
        <w:t xml:space="preserve">education; and, second, that some of it be </w:t>
      </w:r>
      <w:r>
        <w:t>“</w:t>
      </w:r>
      <w:r w:rsidRPr="00476BB4">
        <w:t>released</w:t>
      </w:r>
      <w:r>
        <w:t>”</w:t>
      </w:r>
      <w:r w:rsidRPr="00476BB4">
        <w:t xml:space="preserve"> to him on condition that he devote it to sectarian religious purposes.</w:t>
      </w:r>
    </w:p>
    <w:p w:rsidR="00664AFB" w:rsidRPr="00476BB4" w:rsidRDefault="00664AFB" w:rsidP="00664AFB">
      <w:r w:rsidRPr="00476BB4">
        <w:t xml:space="preserve">No one suggests that the Constitution would permit the State directly to require this </w:t>
      </w:r>
      <w:r>
        <w:t>“</w:t>
      </w:r>
      <w:r w:rsidRPr="00476BB4">
        <w:t>released</w:t>
      </w:r>
      <w:r>
        <w:t>”</w:t>
      </w:r>
      <w:r w:rsidRPr="00476BB4">
        <w:t xml:space="preserve"> time to be spent </w:t>
      </w:r>
      <w:r>
        <w:t>“</w:t>
      </w:r>
      <w:r w:rsidRPr="00476BB4">
        <w:t>under the control of a duly constituted religious body.</w:t>
      </w:r>
      <w:r>
        <w:t>”</w:t>
      </w:r>
      <w:r w:rsidRPr="00476BB4">
        <w:t xml:space="preserve"> This program accomplishes that forbidden result by indirection. If public education were taking so much of the pupils' time as to injure the public or the students' welfare by encroaching upon their religious opportunity, simply shortening everyone's school day would facilitate voluntary and optional attendance at Church classes. But that suggestion is rejected upon the ground that, if they are made free, many students will not go to the Church. Hence, they must be deprived of freedom for this period, with Church attendance put to them as one of the two permissible ways of using it.</w:t>
      </w:r>
    </w:p>
    <w:p w:rsidR="00664AFB" w:rsidRPr="00476BB4" w:rsidRDefault="00664AFB" w:rsidP="00664AFB">
      <w:r w:rsidRPr="00476BB4">
        <w:t xml:space="preserve">The greater effectiveness of this system over voluntary attendance after school hours is due to the truant officer who, if the youngster fails to go to the Church school, dogs him back to the public school room. Her,e schooling is more or less suspended during the </w:t>
      </w:r>
      <w:r>
        <w:t>“</w:t>
      </w:r>
      <w:r w:rsidRPr="00476BB4">
        <w:t>released time</w:t>
      </w:r>
      <w:r>
        <w:t>”</w:t>
      </w:r>
      <w:r w:rsidRPr="00476BB4">
        <w:t xml:space="preserve"> so the nonreligious attendants will not forge ahead of the churchgoing absentees. But it serves as a temporary jail for a pupil who will not go to Church. It takes more subtlety of mind than I possess to deny that this is governmental constraint in support of religion. It is as unconstitutional, in my view, when exerted by indirection as when exercised forthrightly.</w:t>
      </w:r>
    </w:p>
    <w:p w:rsidR="00664AFB" w:rsidRPr="00476BB4" w:rsidRDefault="00664AFB" w:rsidP="00664AFB">
      <w:r w:rsidRPr="00476BB4">
        <w:t>As one whose children, as a matter of free choice, have been sent to privately supported Church schools, I may challenge the Court's suggestion that opposition to this plan can only be anti-religious, atheistic, or agnostic. My evangelistic brethren confuse an objection to compulsion with an objection to religion. It is possible to hold a faith with enough confidence to believe that what should be</w:t>
      </w:r>
      <w:r w:rsidR="00D849BA" w:rsidRPr="00D849BA">
        <w:rPr>
          <w:b/>
        </w:rPr>
        <w:t xml:space="preserve"> [p. </w:t>
      </w:r>
      <w:r w:rsidR="00D849BA" w:rsidRPr="00D849BA">
        <w:rPr>
          <w:b/>
        </w:rPr>
        <w:t>325</w:t>
      </w:r>
      <w:r w:rsidR="00D849BA" w:rsidRPr="00D849BA">
        <w:rPr>
          <w:b/>
        </w:rPr>
        <w:t>]</w:t>
      </w:r>
      <w:r w:rsidR="00D849BA">
        <w:t xml:space="preserve"> </w:t>
      </w:r>
      <w:r w:rsidRPr="00476BB4">
        <w:t>rendered to God does not need to be decided and collected by Caesar.</w:t>
      </w:r>
    </w:p>
    <w:p w:rsidR="00664AFB" w:rsidRPr="00476BB4" w:rsidRDefault="00664AFB" w:rsidP="00664AFB">
      <w:r w:rsidRPr="00476BB4">
        <w:t xml:space="preserve">The day that this country ceases to be free for irreligion, it will cease to be free for religion -- except for the sect that can win political power. The same epithetical jurisprudence used by the Court today to beat down those who oppose pressuring children into some religion can devise as good epithets tomorrow against those who object to pressuring them into a favored religion. And, after all, if we concede to the State power and wisdom to single out </w:t>
      </w:r>
      <w:r>
        <w:t>“</w:t>
      </w:r>
      <w:r w:rsidRPr="00476BB4">
        <w:t>duly constituted religious</w:t>
      </w:r>
      <w:r>
        <w:t>”</w:t>
      </w:r>
      <w:r w:rsidRPr="00476BB4">
        <w:t xml:space="preserve"> bodies as exclusive alternatives for compulsory secular instruction, it would be logical to also uphold the power and wisdom to choose the true faith among those </w:t>
      </w:r>
      <w:r>
        <w:t>“</w:t>
      </w:r>
      <w:r w:rsidRPr="00476BB4">
        <w:t>duly constituted.</w:t>
      </w:r>
      <w:r>
        <w:t>”</w:t>
      </w:r>
      <w:r w:rsidRPr="00476BB4">
        <w:t xml:space="preserve"> We start down a rough road when we begin to mix compulsory public education with compulsory godliness.</w:t>
      </w:r>
    </w:p>
    <w:p w:rsidR="006A222D" w:rsidRPr="00126FEB" w:rsidRDefault="00664AFB" w:rsidP="00107D4C">
      <w:r w:rsidRPr="00476BB4">
        <w:lastRenderedPageBreak/>
        <w:t>A number of Justices just short of a majority of the majority that promulgates today's passionate dialectics joined in answering them in </w:t>
      </w:r>
      <w:r w:rsidRPr="00476BB4">
        <w:rPr>
          <w:i/>
          <w:iCs/>
        </w:rPr>
        <w:t>Illinois ex rel. McCollum v. Board of Education,</w:t>
      </w:r>
      <w:r w:rsidRPr="00476BB4">
        <w:t> </w:t>
      </w:r>
      <w:r w:rsidRPr="00476BB4">
        <w:rPr>
          <w:u w:val="single"/>
        </w:rPr>
        <w:t>333 U. S. 203</w:t>
      </w:r>
      <w:r w:rsidRPr="00476BB4">
        <w:t>. The distinction attempted between that case and this is trivial, almost to the point of cynicism, magnifying its nonessential details and disparaging compulsion which was the underlying reason for invalidity. A reading of the Court's opinion in that case along with its opinion in this case will show such difference of overtones and undertones as to make clear that the </w:t>
      </w:r>
      <w:r w:rsidRPr="00476BB4">
        <w:rPr>
          <w:i/>
          <w:iCs/>
        </w:rPr>
        <w:t>McCollum</w:t>
      </w:r>
      <w:r w:rsidRPr="00476BB4">
        <w:t>case has passed like a storm in a teacup. The wall which the Court was professing to erect between Church and State has become even more warped and twisted than I expected. Today's judgment will be more interesting to students of psychology and of the judicial processes than to students of constitutional law.</w:t>
      </w:r>
    </w:p>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BDD" w:rsidRDefault="00AD1BDD" w:rsidP="006A222D">
      <w:r>
        <w:separator/>
      </w:r>
    </w:p>
  </w:endnote>
  <w:endnote w:type="continuationSeparator" w:id="0">
    <w:p w:rsidR="00AD1BDD" w:rsidRDefault="00AD1BDD"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BDD" w:rsidRDefault="00AD1BDD" w:rsidP="006A222D">
      <w:r>
        <w:separator/>
      </w:r>
    </w:p>
  </w:footnote>
  <w:footnote w:type="continuationSeparator" w:id="0">
    <w:p w:rsidR="00AD1BDD" w:rsidRDefault="00AD1BDD"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FB"/>
    <w:rsid w:val="00032BE0"/>
    <w:rsid w:val="00107D4C"/>
    <w:rsid w:val="00115752"/>
    <w:rsid w:val="00126FEB"/>
    <w:rsid w:val="002B1662"/>
    <w:rsid w:val="00395FAE"/>
    <w:rsid w:val="004926AD"/>
    <w:rsid w:val="004C0614"/>
    <w:rsid w:val="00503EEC"/>
    <w:rsid w:val="005750C6"/>
    <w:rsid w:val="00593D73"/>
    <w:rsid w:val="005C3C60"/>
    <w:rsid w:val="00664AFB"/>
    <w:rsid w:val="006A222D"/>
    <w:rsid w:val="006F415E"/>
    <w:rsid w:val="00761FE8"/>
    <w:rsid w:val="007754B9"/>
    <w:rsid w:val="00847E63"/>
    <w:rsid w:val="00955938"/>
    <w:rsid w:val="009677C7"/>
    <w:rsid w:val="00A01A54"/>
    <w:rsid w:val="00A75903"/>
    <w:rsid w:val="00AD1BDD"/>
    <w:rsid w:val="00AF1BCE"/>
    <w:rsid w:val="00B06276"/>
    <w:rsid w:val="00B17228"/>
    <w:rsid w:val="00BD0FF7"/>
    <w:rsid w:val="00BE65BF"/>
    <w:rsid w:val="00CB22FC"/>
    <w:rsid w:val="00D01766"/>
    <w:rsid w:val="00D0353B"/>
    <w:rsid w:val="00D53DBD"/>
    <w:rsid w:val="00D849BA"/>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6E83970-D6A0-264E-A8BD-EADD1AF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AFB"/>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2018-09-14T15:50:00Z</dcterms:created>
  <dcterms:modified xsi:type="dcterms:W3CDTF">2018-09-14T15:50:00Z</dcterms:modified>
</cp:coreProperties>
</file>