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A4" w:rsidRPr="003719A4" w:rsidRDefault="003719A4" w:rsidP="003719A4">
      <w:pPr>
        <w:pStyle w:val="FrontMatter"/>
      </w:pPr>
      <w:r w:rsidRPr="003719A4">
        <w:t>EVERSON v. BOARD OF EDUCATION OF THE TOWNSHIP OF EWING ET AL.</w:t>
      </w:r>
    </w:p>
    <w:p w:rsidR="003719A4" w:rsidRPr="003719A4" w:rsidRDefault="003719A4" w:rsidP="003719A4">
      <w:pPr>
        <w:pStyle w:val="FrontMatter"/>
      </w:pPr>
      <w:r w:rsidRPr="003719A4">
        <w:t>SUPREME COURT OF THE UNITED STATES </w:t>
      </w:r>
      <w:r w:rsidRPr="003719A4">
        <w:br/>
        <w:t>330 U.S. 1 </w:t>
      </w:r>
      <w:r w:rsidRPr="003719A4">
        <w:br/>
        <w:t>February 10, 1947, Decided</w:t>
      </w:r>
    </w:p>
    <w:p w:rsidR="003719A4" w:rsidRPr="003719A4" w:rsidRDefault="003719A4" w:rsidP="003719A4"/>
    <w:p w:rsidR="0004422B" w:rsidRDefault="0004422B" w:rsidP="0004422B">
      <w:pPr>
        <w:pStyle w:val="Heading1"/>
      </w:pPr>
      <w:r>
        <w:t>Black: Opinion of the Court</w:t>
      </w:r>
    </w:p>
    <w:p w:rsidR="003719A4" w:rsidRPr="003719A4" w:rsidRDefault="003719A4" w:rsidP="003719A4">
      <w:r w:rsidRPr="003719A4">
        <w:rPr>
          <w:b/>
          <w:bCs/>
        </w:rPr>
        <w:t>MR. JUSTICE BLACK delivered the opinion of the Court.</w:t>
      </w:r>
    </w:p>
    <w:p w:rsidR="003719A4" w:rsidRPr="003719A4" w:rsidRDefault="003719A4" w:rsidP="003719A4">
      <w:r w:rsidRPr="003719A4">
        <w:t>A New Jersey statute authorizes its local school districts to make rules and contracts for the transportation of children to and from schools. The appellee, a township board of education, acting pursuant to this statute, authorized reimbursement to parents of money expended by them for the bus transportation of their children on regular busses operated by the public transportation system. Part of this money was for the payment of transportation of some children in the community to Catholic parochial schools. These church schools give their students, in addition to secular education, regular religious instruction conforming to the religious tenets and modes of worship of the Catholic Faith. The superintendent of these schools is a Catholic priest.</w:t>
      </w:r>
    </w:p>
    <w:p w:rsidR="003719A4" w:rsidRPr="003719A4" w:rsidRDefault="003719A4" w:rsidP="003719A4">
      <w:r w:rsidRPr="003719A4">
        <w:t>The appellant, in his capacity as a district taxpayer, filed suit in a state court challenging the right of the Board to reimburse parents of parochial school students. He contended that the statute and the resolution passed pursuant to it violated both the State and the Federal Constitutions....</w:t>
      </w:r>
    </w:p>
    <w:p w:rsidR="003719A4" w:rsidRPr="003719A4" w:rsidRDefault="003719A4" w:rsidP="003719A4">
      <w:r w:rsidRPr="003719A4">
        <w:t xml:space="preserve">The New Jersey statute is challenged as a "law respecting an establishment of religion." The First Amendment, as made applicable to the states by the Fourteenth, commands that a state "shall make no law respecting an establishment of religion, or prohibiting the free exercise thereof </w:t>
      </w:r>
      <w:proofErr w:type="gramStart"/>
      <w:r w:rsidRPr="003719A4">
        <w:t>. . . .</w:t>
      </w:r>
      <w:proofErr w:type="gramEnd"/>
      <w:r w:rsidRPr="003719A4">
        <w:t>" These words of the First Amendment reflected in the minds of early Americans a vivid mental picture of conditions and practices which they fervently wished to stamp out in order to preserve liberty for themselves and for their posterity. Doubtless their goal has not been entirely reached; but so far has the Nation moved toward it that the expression "law respecting an establishment of religion," probably does not so vividly remind present-day Americans of the evils, fears, and political problems that caused that expression to be written into our Bill of Rights. Whether this New Jersey law is one respecting an "establishment of religion" requires an understanding of the meaning of that language, particularly with respect to the imposition of taxes. Once again, therefore, it is not inappropriate briefly to review the background and environment of the period in which that constitutional language was fashioned and adopted.</w:t>
      </w:r>
    </w:p>
    <w:p w:rsidR="003719A4" w:rsidRPr="003719A4" w:rsidRDefault="003719A4" w:rsidP="003719A4">
      <w:r w:rsidRPr="003719A4">
        <w:t xml:space="preserve">A large proportion of the early settlers of this country came here from Europe to escape the bondage of laws which compelled them to support and attend government-favored churches. The centuries immediately before and contemporaneous with the colonization of America had been filled with turmoil, civil strife, and persecutions, generated in large part by established sects </w:t>
      </w:r>
      <w:r w:rsidRPr="003719A4">
        <w:lastRenderedPageBreak/>
        <w:t>determined to maintain their absolute political and religious supremacy. With the power of government supporting them, at various times and places, Catholics had persecuted Protestants, Protestants had persecuted Catholics, Protestant sects had persecuted other Protestant sects, Catholics of one shade of belief had persecuted Catholics of another shade of belief, and all of these had from time to time persecuted Jews. In efforts to force loyalty to whatever religious group happened to be on top and in league with the government of a particular time and place, men and women had been fined, cast in jail, cruelly tortured, and killed. Among the offenses for which these punishments had been inflicted were such things as speaking disrespectfully of the views of ministers of government-established churches, non-attendance at those churches, expressions of non-belief in their doctrines, and failure to pay taxes and tithes to support them.</w:t>
      </w:r>
    </w:p>
    <w:p w:rsidR="003719A4" w:rsidRPr="003719A4" w:rsidRDefault="003719A4" w:rsidP="003719A4">
      <w:r w:rsidRPr="003719A4">
        <w:t>These practices of the old world were transplanted to and began to thrive in the soil of the new America. The very charters granted by the English Crown to the individuals and companies designated to make the laws which would control the destinies of the colonials authorized these individuals and companies to erect religious establishments which all, whether believers or non-believers, would be required to support and attend. An exercise of this authority was accompanied by a repetition of many of the old-world practices and persecutions. Catholics found themselves hounded and proscribed because of their faith; Quakers who followed their conscience went to jail; Baptists were peculiarly obnoxious to certain dominant Protestant sects; men and women of varied faiths who happened to be in a minority in a particular locality were persecuted because they steadfastly persisted in worshipping God only as their own consciences dictated. And all of these dissenters were compelled to pay tithes and taxes n8 to support government-sponsored churches whose ministers preached inflammatory sermons designed to strengthen and consolidate the established faith by generating a burning hatred against dissenters.</w:t>
      </w:r>
    </w:p>
    <w:p w:rsidR="003719A4" w:rsidRPr="003719A4" w:rsidRDefault="003719A4" w:rsidP="003719A4">
      <w:r w:rsidRPr="003719A4">
        <w:t>These practices became so commonplace as to shock the freedom-loving colonials into a feeling of abhorrence.  The imposition of taxes to pay ministers' salaries and to build and maintain churches and church property aroused their indignation. It was these feelings which found expression in the First Amendment. No one locality and no one group throughout the Colonies can rightly be given entire credit for having aroused the sentiment that culminated in adoption of the Bill of Rights' provisions embracing religious liberty. But Virginia, where the established church had achieved a dominant influence in political affairs and where many excesses attracted wide public attention, provided a great stimulus and able leadership for the movement. The people there, as elsewhere, reached the conviction that individual religious liberty could be achieved best under a government which was stripped of all power to tax, to support, or otherwise to assist any or all religions, or to interfere with the beliefs of any religious individual or group.</w:t>
      </w:r>
    </w:p>
    <w:p w:rsidR="003719A4" w:rsidRPr="003719A4" w:rsidRDefault="003719A4" w:rsidP="003719A4">
      <w:r w:rsidRPr="003719A4">
        <w:t xml:space="preserve">The movement toward this end reached its dramatic climax in Virginia in 1785-86 when the Virginia legislative body was about to renew Virginia's tax levy for the support of the established church. Thomas Jefferson and James Madison led the fight against this tax. Madison wrote his great Memorial and Remonstrance against the law.  In it, he eloquently argued that a true religion did not need the support of law; that no person, either believer or non-believer, should be taxed to support a religious institution of any kind; that the best interest of a society required that the minds of men always be wholly free; and that cruel persecutions were the inevitable result of government-established religions. Madison's Remonstrance received strong support throughout Virginia, and the Assembly postponed consideration of the proposed tax measure until its next </w:t>
      </w:r>
      <w:r w:rsidRPr="003719A4">
        <w:lastRenderedPageBreak/>
        <w:t>session. When the proposal came up for consideration at that session, it not only died in committee, but the Assembly enacted the famous "Virginia Bill for Religious Liberty" originally written by Thomas Jefferson.</w:t>
      </w:r>
    </w:p>
    <w:p w:rsidR="003719A4" w:rsidRPr="003719A4" w:rsidRDefault="003719A4" w:rsidP="003719A4">
      <w:r w:rsidRPr="003719A4">
        <w:t>This Court has previously recognized that the provisions of the First Amendment, in the drafting and adoption of which Madison and Jefferson played such leading roles, had the same objective and were intended to provide the same protection against governmental intrusion on religious liberty as the Virginia statute. Prior to the adoption of the Fourteenth Amendment, the First Amendment did not apply as a restraint against the states. Most of them did soon provide similar constitutional protections for religious liberty. But some states persisted for about half a century in imposing restraints upon the free exercise of religion and in discriminating against particular religious groups. In recent years, so far as the provision against the establishment of a religion is concerned, the question has most frequently arisen in connection with proposed state aid to church schools and efforts to carry on religious teachings in the public schools in accordance with the tenets of a particular sect. Some churches have either sought or accepted state financial support for their schools. Here again the efforts to obtain state aid or acceptance of it have not been limited to any one particular faith. The state courts, in the main, have remained faithful to the language of their own constitutional provisions designed to protect religious freedom and to separate religions and governments. Their decisions, however, show the difficulty in drawing the line between tax legislation which provides funds for the welfare of the general public and that which is designed to support institutions which teach religion.</w:t>
      </w:r>
    </w:p>
    <w:p w:rsidR="003719A4" w:rsidRPr="003719A4" w:rsidRDefault="003719A4" w:rsidP="003719A4">
      <w:r w:rsidRPr="003719A4">
        <w:t>The meaning and scope of the First Amendment, preventing establishment of religion or prohibiting the free exercise thereof, in the light of its history and the evils it was designed forever to suppress, have been several times elaborated by the decisions of this Court prior to the application of the First Amendment to the states by the Fourteenth. The broad meaning given the Amendment by these earlier cases has been accepted by this Court in its decisions concerning an individual's religious freedom rendered since the Fourteenth Amendment was interpreted to make the prohibitions of the First applicable to state action abridging religious freedom.  There is every reason to give the same application and broad interpretation to the "establishment of religion" clause.  "The structure of our government has, for the preservation of civil liberty, rescued the temporal institutions from religious interference. On the other hand, it has secured religious liberty from the invasion of the civil authority."</w:t>
      </w:r>
    </w:p>
    <w:p w:rsidR="003719A4" w:rsidRPr="003719A4" w:rsidRDefault="003719A4" w:rsidP="003719A4">
      <w:r w:rsidRPr="003719A4">
        <w:rPr>
          <w:b/>
          <w:bCs/>
        </w:rPr>
        <w:t>The "establishment of religion" clause of the First Amendment means at least this: Neither a state nor the Federal Government can set up a church. Neither can pass laws which aid one religion, aid all religions, or prefer one religion over another. Neither can force nor influence a person to go to or to remain away from church against his will or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w:t>
      </w:r>
      <w:r w:rsidRPr="003719A4">
        <w:rPr>
          <w:b/>
          <w:bCs/>
          <w:i/>
          <w:iCs/>
        </w:rPr>
        <w:t>vice versa</w:t>
      </w:r>
      <w:r w:rsidRPr="003719A4">
        <w:rPr>
          <w:b/>
          <w:bCs/>
        </w:rPr>
        <w:t>. In the words of Jefferson, the clause against establishment of religion by law was intended to erect "a wall of separation between church and State."</w:t>
      </w:r>
    </w:p>
    <w:p w:rsidR="003719A4" w:rsidRPr="003719A4" w:rsidRDefault="003719A4" w:rsidP="003719A4">
      <w:r w:rsidRPr="003719A4">
        <w:lastRenderedPageBreak/>
        <w:t>We must consider the New Jersey statute in accordance with the foregoing limitations imposed by the First Amendment. But we must not strike that state statute down if it is within the State's constitutional power even though it approaches the verge of that power. New Jersey cannot consistently with the "establishment of religion" clause of the First Amendment contribute tax-raised funds to the support of an institution which teaches the tenets and faith of any church. On the other hand, other language of the amendment commands that New Jersey cannot hamper its citizens in the free exercise of their own religion. Consequently, it cannot exclude individual Catholics, Lutherans, Mohammedans, Baptists, Jews, Methodists, Non-believers, Presbyterians, or the members of any other faith, </w:t>
      </w:r>
      <w:r w:rsidRPr="003719A4">
        <w:rPr>
          <w:i/>
          <w:iCs/>
        </w:rPr>
        <w:t>because of their faith, or lack of it</w:t>
      </w:r>
      <w:r w:rsidRPr="003719A4">
        <w:t>, from receiving the benefits of public welfare legislation. While we do not mean to intimate that a state could not provide transportation only to children attending public schools, we must be careful, in protecting the citizens of New Jersey against state-established churches, to be sure that we do not inadvertently prohibit New Jersey from extending its general state law benefits to all its citizens without regard to their religious belief.</w:t>
      </w:r>
    </w:p>
    <w:p w:rsidR="003719A4" w:rsidRPr="003719A4" w:rsidRDefault="003719A4" w:rsidP="003719A4">
      <w:r w:rsidRPr="003719A4">
        <w:t>Measured by these standards, we cannot say that the First Amendment prohibits New Jersey from spending tax-raised funds to pay the bus fares of parochial school pupils as a part of a general program under which it pays the fares of pupils attending public and other schools. It is undoubtedly true that children are helped to get to church schools. There is even a possibility that some of the children might not be sent to the church schools if the parents were compelled to pay their children's bus fares out of their own pockets when transportation to a public school would have been paid for by the State. The same possibility exists where the state requires a local transit company to provide reduced fares to school children including those attending parochial schools, or where a municipally owned transportation system undertakes to carry all school children free of charge. Moreover, state-paid policemen, detailed to protect children going to and from church schools from the very real hazards of traffic, would serve much the same purpose and accomplish much the same result as state provisions intended to guarantee free transportation of a kind which the state deems to be best for the school children's welfare. And parents might refuse to risk their children to the serious danger of traffic accidents going to and from parochial schools, the approaches to which were not protected by policemen. Similarly, parents might be reluctant to permit their children to attend schools which the state had cut off from such general government services as ordinary police and fire protection, connections for sewage disposal, public highways and sidewalks. Of course, cutting off church schools from these services, so separate and so indisputably marked off from the religious function, would make it far more difficult for the schools to operate. But such is obviously not the purpose of the First Amendment. That Amendment requires the state to be a neutral in its relations with groups of religious believers and non-believers; it does not require the state to be their adversary. State power is no more to be used so as to handicap religions than it is to favor them.</w:t>
      </w:r>
    </w:p>
    <w:p w:rsidR="003719A4" w:rsidRPr="003719A4" w:rsidRDefault="003719A4" w:rsidP="003719A4">
      <w:r w:rsidRPr="003719A4">
        <w:t>This Court has said that parents may, in the discharge of their duty under state compulsory education laws, send their children to a religious rather than a public school if the school meets the secular educational requirements which the state has power to impose.  It appears that these parochial schools meet New Jersey's requirements. The State contributes no money to the schools. It does not support them. Its legislation, as applied, does no more than provide a general program to help parents get their children, regardless of their religion, safely and expeditiously to and from accredited schools.</w:t>
      </w:r>
    </w:p>
    <w:p w:rsidR="003719A4" w:rsidRDefault="003719A4" w:rsidP="003719A4">
      <w:r w:rsidRPr="003719A4">
        <w:lastRenderedPageBreak/>
        <w:t>The First Amendment has erected a wall between church and state. That wall must be kept high and impregnable. We could not approve the slightest breach. New Jersey has not breached it here.</w:t>
      </w:r>
    </w:p>
    <w:p w:rsidR="0004422B" w:rsidRPr="003719A4" w:rsidRDefault="0004422B" w:rsidP="0004422B">
      <w:pPr>
        <w:pStyle w:val="Heading1"/>
      </w:pPr>
      <w:r>
        <w:t>Jackson: Dissent</w:t>
      </w:r>
    </w:p>
    <w:p w:rsidR="003719A4" w:rsidRPr="003719A4" w:rsidRDefault="003719A4" w:rsidP="003719A4">
      <w:r w:rsidRPr="003719A4">
        <w:rPr>
          <w:b/>
          <w:bCs/>
        </w:rPr>
        <w:t>MR. JUSTICE JACKSON, dissenting.</w:t>
      </w:r>
    </w:p>
    <w:p w:rsidR="003719A4" w:rsidRDefault="003719A4" w:rsidP="003719A4">
      <w:r w:rsidRPr="003719A4">
        <w:t>I find myself, contrary to first impressions, unable to join in this decision. I have a sympathy, though it is not ideological, with Catholic citizens who are compelled by law to pay taxes for public schools, and also feel constrained by conscience and discipline to support other schools for their own children. Such relief to them as this case involves is not in itself a serious burden to taxpayers and I had assumed it to be as little serious in principle. Study of this case convinces me otherwise. The Court's opinion marshals every argument in favor of state aid and puts the case in its most favorable light, but much of its reasoning confirms my conclusions that there are no good grounds upon which to support the present legislation. In fact, the undertones of the opinion, advocating complete and uncompromising separation of Church from State, seem utterly discordant with its conclusion yielding support to their commingling in educational matters. The case which irresistibly comes to mind as the most fitting precedent is that of Julia who, according to Byron's reports, "whispering 'I will ne'er consent,' -- consented"....</w:t>
      </w:r>
    </w:p>
    <w:p w:rsidR="0004422B" w:rsidRPr="003719A4" w:rsidRDefault="0004422B" w:rsidP="0004422B">
      <w:pPr>
        <w:pStyle w:val="Heading1"/>
      </w:pPr>
      <w:r>
        <w:t>Justice Rutledge: Dissent</w:t>
      </w:r>
    </w:p>
    <w:p w:rsidR="003719A4" w:rsidRPr="003719A4" w:rsidRDefault="003719A4" w:rsidP="003719A4">
      <w:r w:rsidRPr="003719A4">
        <w:rPr>
          <w:b/>
          <w:bCs/>
        </w:rPr>
        <w:t>MR. JUSTICE RUTLEDGE, with whom MR. JUSTICE FRANKFURTER, MR. JUSTICE JACKSON and MR. JUSTICE BURTON agree, dissenting.</w:t>
      </w:r>
    </w:p>
    <w:p w:rsidR="003719A4" w:rsidRPr="003719A4" w:rsidRDefault="003719A4" w:rsidP="003719A4">
      <w:r w:rsidRPr="003719A4">
        <w:t xml:space="preserve">"Congress shall make no law respecting an establishment of religion, or prohibiting the free exercise thereof </w:t>
      </w:r>
      <w:proofErr w:type="gramStart"/>
      <w:r w:rsidRPr="003719A4">
        <w:t>. . . .</w:t>
      </w:r>
      <w:proofErr w:type="gramEnd"/>
      <w:r w:rsidRPr="003719A4">
        <w:t>" U.S. Const., Amend. I.</w:t>
      </w:r>
    </w:p>
    <w:p w:rsidR="003719A4" w:rsidRPr="003719A4" w:rsidRDefault="003719A4" w:rsidP="003719A4">
      <w:r w:rsidRPr="003719A4">
        <w:t xml:space="preserve">"Well aware that Almighty God hath created the mind free; . . . that to compel a man to furnish contributions of money for the propagation of opinions which he disbelieves, is sinful and tyrannical; </w:t>
      </w:r>
      <w:proofErr w:type="gramStart"/>
      <w:r w:rsidRPr="003719A4">
        <w:t>. . . .</w:t>
      </w:r>
      <w:proofErr w:type="gramEnd"/>
    </w:p>
    <w:p w:rsidR="003719A4" w:rsidRPr="003719A4" w:rsidRDefault="003719A4" w:rsidP="003719A4">
      <w:r w:rsidRPr="003719A4">
        <w:t>"</w:t>
      </w:r>
      <w:r w:rsidRPr="003719A4">
        <w:rPr>
          <w:i/>
          <w:iCs/>
        </w:rPr>
        <w:t>We, the General Assembly, do enact</w:t>
      </w:r>
      <w:r w:rsidRPr="003719A4">
        <w:t xml:space="preserve">, That no man shall be compelled to frequent or support any religious worship, place, or ministry whatsoever, nor shall be enforced, restrained, molested, or burthened in his body or goods, nor shall otherwise suffer, on account of his religious opinions or belief </w:t>
      </w:r>
      <w:proofErr w:type="gramStart"/>
      <w:r w:rsidRPr="003719A4">
        <w:t>. . . .</w:t>
      </w:r>
      <w:proofErr w:type="gramEnd"/>
      <w:r w:rsidRPr="003719A4">
        <w:t>"</w:t>
      </w:r>
    </w:p>
    <w:p w:rsidR="003719A4" w:rsidRPr="003719A4" w:rsidRDefault="003719A4" w:rsidP="003719A4">
      <w:r w:rsidRPr="003719A4">
        <w:lastRenderedPageBreak/>
        <w:t xml:space="preserve">I cannot believe that the great author of those words, or the men who made them law, could have joined in this decision. Neither so high nor so impregnable today as yesterday is the wall raised between church and state by Virginia's great statute of religious freedom and the First Amendment, now made applicable to all the states by the Fourteenth. New Jersey's statute sustained is the first, if indeed it is not the second breach to be made by this Court's action. That a third, and a fourth, and still others will be attempted, we may be sure. </w:t>
      </w:r>
      <w:proofErr w:type="gramStart"/>
      <w:r w:rsidRPr="003719A4">
        <w:t>Thus</w:t>
      </w:r>
      <w:proofErr w:type="gramEnd"/>
      <w:r w:rsidRPr="003719A4">
        <w:t xml:space="preserve"> with time the most solid freedom steadily gives way before continuing corrosive decision....</w:t>
      </w:r>
    </w:p>
    <w:p w:rsidR="003719A4" w:rsidRPr="003719A4" w:rsidRDefault="003719A4" w:rsidP="003719A4">
      <w:r w:rsidRPr="003719A4">
        <w:t xml:space="preserve">The reasons underlying the Amendment's policy have not vanished with time or diminished in force. Now as when it was adopted the price of religious freedom is double. It is that the church and religion shall live both within and upon that freedom. There cannot be freedom of religion, safeguarded by the state, and intervention by the church or its agencies in the state's domain or dependency on its largesse. The great condition of religious liberty is that it be maintained free from sustenance, as also from other interferences, by the state. For when it comes to rest upon that secular foundation it vanishes with the resting. Public money devoted to payment of religious costs, educational or other, brings the quest for more. It brings too the struggle of sect against sect for the larger share or for any. Here one by numbers alone will benefit most, there another. That is precisely the history of societies which have had an established religion and dissident groups. It is the very thing Jefferson and Madison experienced and sought to guard against, whether in its blunt or in its more screened </w:t>
      </w:r>
      <w:proofErr w:type="gramStart"/>
      <w:r w:rsidRPr="003719A4">
        <w:t>forms.The</w:t>
      </w:r>
      <w:proofErr w:type="gramEnd"/>
      <w:r w:rsidRPr="003719A4">
        <w:t xml:space="preserve"> end of such strife cannot be other than to destroy the cherished liberty. The dominating group will achieve the dominant benefit; or all will embroil the state in their dissensions....</w:t>
      </w:r>
    </w:p>
    <w:p w:rsidR="003719A4" w:rsidRPr="003719A4" w:rsidRDefault="003719A4" w:rsidP="003719A4">
      <w:r w:rsidRPr="003719A4">
        <w:t>Exactly such conflicts have centered of late around providing transportation to religious schools from public funds. The issue and the dissension work typically, in Madison's phrase, to "destroy that moderation and harmony which the forbearance of our laws to intermeddle with Religion, has produced amongst its several sects"...</w:t>
      </w:r>
    </w:p>
    <w:p w:rsidR="003719A4" w:rsidRPr="003719A4" w:rsidRDefault="003719A4" w:rsidP="003719A4">
      <w:r w:rsidRPr="003719A4">
        <w:t>This is not therefore just a little case over bus fares. In paraphrase of Madison, distant as it may be in its present form from a complete establishment of religion, it differs from it only in degree; and is the first step in that direction. Today as in his time "the same authority which can force a citizen to contribute three pence only . . . for the support of any one [religious] establishment, may force him" to pay more; or "to conform to any other establishment in all cases whatsoever." And now, as then, "either . . . we must say, that the will of the Legislature is the only measure of their authority; and that in the plenitude of this authority, they may sweep away all our fundamental rights; or, that they are bound to leave this particular right untouched and sacred."</w:t>
      </w:r>
    </w:p>
    <w:p w:rsidR="003719A4" w:rsidRPr="003719A4" w:rsidRDefault="003719A4" w:rsidP="003719A4">
      <w:r w:rsidRPr="003719A4">
        <w:t>The realm of religious training and belief remains, as the Amendment made it, the kingdom of the individual man and his God. It should be kept inviolately private, not "entangled . . . in precedents" or confounded with what legislatures legitimately may take over into the public domain. </w:t>
      </w:r>
      <w:r w:rsidRPr="003719A4">
        <w:br/>
        <w:t> </w:t>
      </w:r>
    </w:p>
    <w:p w:rsidR="003719A4" w:rsidRPr="003719A4" w:rsidRDefault="003719A4" w:rsidP="00C3509C">
      <w:pPr>
        <w:pStyle w:val="Heading1"/>
      </w:pPr>
      <w:r w:rsidRPr="003719A4">
        <w:lastRenderedPageBreak/>
        <w:t>APPENDIX</w:t>
      </w:r>
    </w:p>
    <w:p w:rsidR="003719A4" w:rsidRPr="003719A4" w:rsidRDefault="003719A4" w:rsidP="00C3509C">
      <w:pPr>
        <w:jc w:val="center"/>
      </w:pPr>
      <w:r w:rsidRPr="003719A4">
        <w:t>MEMORIAL AND REMONSTRANCE AGAINST RELIGIOUS ASSESSMENTS.</w:t>
      </w:r>
    </w:p>
    <w:p w:rsidR="003719A4" w:rsidRPr="003719A4" w:rsidRDefault="003719A4" w:rsidP="00C3509C">
      <w:pPr>
        <w:jc w:val="center"/>
      </w:pPr>
      <w:r w:rsidRPr="003719A4">
        <w:t xml:space="preserve">TO THE HONORABLE THE GENERAL ASSEMBLY OF THE COMMONWEALTH OF </w:t>
      </w:r>
      <w:bookmarkStart w:id="0" w:name="_GoBack"/>
      <w:bookmarkEnd w:id="0"/>
      <w:r w:rsidRPr="003719A4">
        <w:t>VIRGINIA.</w:t>
      </w:r>
    </w:p>
    <w:p w:rsidR="003719A4" w:rsidRPr="003719A4" w:rsidRDefault="003719A4" w:rsidP="00C3509C">
      <w:pPr>
        <w:jc w:val="center"/>
      </w:pPr>
      <w:r w:rsidRPr="003719A4">
        <w:t>A MEMORIAL AND REMONSTRANCE </w:t>
      </w:r>
      <w:r w:rsidRPr="003719A4">
        <w:br/>
        <w:t>(James Madison, 1785)</w:t>
      </w:r>
    </w:p>
    <w:p w:rsidR="003719A4" w:rsidRPr="003719A4" w:rsidRDefault="003719A4" w:rsidP="003719A4">
      <w:r w:rsidRPr="003719A4">
        <w:t>We, the subscribers, citizens of the said Commonwealth, having taken into serious consideration, a Bill printed by order of the last Session of General Assembly, entitled "A Bill establishing a provision for Teachers of the Christian Religion," and conceiving that the same, if finally armed with the sanctions of a law, will be a dangerous abuse of power, are bound as faithful members of a free State, to remonstrate against it, and to declare the reasons by which we are determined. We remonstrate against the said Bill,</w:t>
      </w:r>
    </w:p>
    <w:p w:rsidR="003719A4" w:rsidRPr="003719A4" w:rsidRDefault="003719A4" w:rsidP="003719A4">
      <w:r w:rsidRPr="003719A4">
        <w:t>1. Because we hold it for a fundamental and undeniable truth, "that Religion or the duty which we owe to our Creator and the Manner of discharging it, can be directed only by reason and conviction, not by force or violence." n1 The Religion then of every man must be left to the conviction and conscience of every man; and it is the right of every man to exercise it as these may dictate. This right is in its nature an unalienable right. It is unalienable; because the opinions of men, depending only on the evidence contemplated by their own minds, cannot follow the dictates of other men: It is unalienable also; because what is here a right towards men, is a duty towards the Creator. It is the duty of every man to render to the Creator such homage, and such only, as he believes to be acceptable to him. This duty is precedent both in order of time and degree of obligation, to the claims of Civil Society. Before any man can be considered as a member of Civil Society, he must be considered as a subject of the Governor of the Universe: And if a member of Civil Society, who enters into any subordinate Association, must always do it with a reservation of his duty to the general authority; much more must every man who becomes a member of any particular Civil Society, do it with a saving of his allegiance to the Universal  Sovereign. We maintain therefore that in matters of Religion, no man's right is abridged by the institution of Civil Society, and that Religion is wholly exempt from its cognizance. True it is, that no other rule exists, by which any question which may divide a Society, can be ultimately determined, but the will of the majority; but it is also true, that the majority may trespass on the rights of the minority.</w:t>
      </w:r>
    </w:p>
    <w:p w:rsidR="003719A4" w:rsidRPr="003719A4" w:rsidRDefault="003719A4" w:rsidP="003719A4">
      <w:r w:rsidRPr="003719A4">
        <w:t xml:space="preserve">2. Because if religion be exempt from the authority of the Society at large, still less can it be subject to that of the Legislative Body. The latter are but the creatures and vicegerents of the former. Their jurisdiction is both derivative and limited: it is limited with regard to the coordinate departments, more necessarily is it limited with regard to the constituents. The preservation of a free government requires not merely, that the metes and bounds which separate each department of power may be invariably maintained; but more especially, that neither of them be suffered to overleap the great Barrier which defends the rights of the people. The Rulers who are guilty of such an encroachment, exceed the commission from which they derive their </w:t>
      </w:r>
      <w:r w:rsidRPr="003719A4">
        <w:lastRenderedPageBreak/>
        <w:t>authority, and are Tyrants. The People who submit to it are governed by laws made neither by themselves, nor by an authority derived from them, and are slaves.</w:t>
      </w:r>
    </w:p>
    <w:p w:rsidR="003719A4" w:rsidRPr="003719A4" w:rsidRDefault="003719A4" w:rsidP="003719A4">
      <w:r w:rsidRPr="003719A4">
        <w:t xml:space="preserve">3. Because, it is proper to take alarm at the first experiment on our liberties. We hold this prudent jealousy to be the first duty of citizens, and one of [the] noblest characteristics of the late Revolution. The freemen of America did not wait till usurped power had strengthened itself by </w:t>
      </w:r>
      <w:proofErr w:type="gramStart"/>
      <w:r w:rsidRPr="003719A4">
        <w:t>exercise, and</w:t>
      </w:r>
      <w:proofErr w:type="gramEnd"/>
      <w:r w:rsidRPr="003719A4">
        <w:t xml:space="preserve"> entangled the question in precedents. They saw all the consequences in the principle, and they avoided the consequences by denying the principle. We revere this lesson too much, soon to forget it. Who does not see that the same authority which can establish Christianity, in exclusion of all other Religions, may establish with the same ease any particular sect of Christians, in exclusion of all other Sects? That the same authority which can force a citizen to contribute three pence only of his property for the support of any one establishment, may force him to conform to any other establishment in all cases whatsoever?</w:t>
      </w:r>
    </w:p>
    <w:p w:rsidR="003719A4" w:rsidRPr="003719A4" w:rsidRDefault="003719A4" w:rsidP="003719A4">
      <w:r w:rsidRPr="003719A4">
        <w:t>4. Because, the bill violates that equality which ought to be the basis of every law, and which is more indispensible, in proportion as the validity or expediency of any law is more liable to be impeached. If "all men are by nature equally free and independent,</w:t>
      </w:r>
      <w:proofErr w:type="gramStart"/>
      <w:r w:rsidRPr="003719A4">
        <w:t>"  all</w:t>
      </w:r>
      <w:proofErr w:type="gramEnd"/>
      <w:r w:rsidRPr="003719A4">
        <w:t xml:space="preserve"> men are to be considered as entering into Society on equal conditions; as relinquishing no more, and therefore retaining no less, one than another, of their natural rights. Above all are they to be considered as retaining an "</w:t>
      </w:r>
      <w:r w:rsidRPr="003719A4">
        <w:rPr>
          <w:i/>
          <w:iCs/>
        </w:rPr>
        <w:t>equal</w:t>
      </w:r>
      <w:r w:rsidRPr="003719A4">
        <w:t xml:space="preserve"> title to the free exercise of Religion according to the dictates of conscience" n2 Whilst we assert for ourselves a freedom to embrace, to profess and to observe the Religion which we believe to be of divine origin, we cannot deny an equal freedom to those whose minds have not yet yielded to the evidence which has convinced us. If this freedom be abused, it is an offence against God, not against man: To God, therefore, not to men, must an account of it be rendered. As the Bill violates equality by subjecting some to peculiar burdens; </w:t>
      </w:r>
      <w:proofErr w:type="gramStart"/>
      <w:r w:rsidRPr="003719A4">
        <w:t>so</w:t>
      </w:r>
      <w:proofErr w:type="gramEnd"/>
      <w:r w:rsidRPr="003719A4">
        <w:t xml:space="preserve"> it violates the same principle, by granting to others peculiar exemptions. Are the Quakers and Menonists the only sects who think a compulsive support of their religions unnecessary and unwarantable? Can their piety alone be intrusted with the care of public worship? Ought their Religions to be endowed above all others, with extraordinary privileges, by which proselytes may be enticed from all others? We think too favorably of the justice and good sense of these denominations, to believe that they either covet preeminencies over their fellow citizens, or that they will be seduced by them, from the common opposition to the measure.</w:t>
      </w:r>
    </w:p>
    <w:p w:rsidR="003719A4" w:rsidRPr="003719A4" w:rsidRDefault="003719A4" w:rsidP="003719A4">
      <w:r w:rsidRPr="003719A4">
        <w:t>5. Because the bill implies either that the Civil Magistrate is a competent Judge of Religious truth; or that he may employ Religion as an engine of Civil policy. The first is an arrogant pretension falsified by the contradictory opinions of Rulers in all ages, and throughout the world: The second an unhallowed perversion of the means of salvation.</w:t>
      </w:r>
    </w:p>
    <w:p w:rsidR="003719A4" w:rsidRPr="003719A4" w:rsidRDefault="003719A4" w:rsidP="003719A4">
      <w:r w:rsidRPr="003719A4">
        <w:t xml:space="preserve">6. Because the establishment proposed by the Bill is not requisite for the support of the Christian Religion. To say that it is, is a contradiction to the Christian Religion itself; for every page of it disavows a dependence on the powers of this world: it is a contradiction to fact; for it is known that this Religion both existed and flourished, not only without the support of human laws, but in spite of every opposition from them; and not only during the period of miraculous aid, but long after it had been left to its own evidence, and the ordinary care of Providence: Nay, it is a contradiction in terms; for a Religion not invented by human policy, must have pre-existed and been supported, before it was established by human policy. It is moreover to weaken in those who profess this Religion a pious confidence in its innate excellence, and the patronage of its </w:t>
      </w:r>
      <w:r w:rsidRPr="003719A4">
        <w:lastRenderedPageBreak/>
        <w:t>Author; and to foster in those who still reject it, a suspicion that its friends are too conscious of its fallacies, to trust it to its own merits.</w:t>
      </w:r>
    </w:p>
    <w:p w:rsidR="003719A4" w:rsidRPr="003719A4" w:rsidRDefault="003719A4" w:rsidP="003719A4">
      <w:r w:rsidRPr="003719A4">
        <w:t>7. Because experience witnesseth that ecclesiastical establishments, instead of maintaining the purity and efficacy of Religion, have had a contrary operation. During almost fifteen centuries, has the legal establishment of Christianity been on trial. What have been its fruits? More or less in all places, pride and indolence in the Clergy; ignorance and servility in the laity; in both, superstition, bigotry and persecution. Enquire of the Teachers of Christianity for the ages in which it appeared in its greatest lustre; those of every sect, point to the ages prior to its incorporation with Civil policy. Propose a restoration of this primitive state in which its Teachers depended on the voluntary rewards of their flocks; many of them predict its downfall. On which side ought their testimony to have greatest weight, when for or when against their interest?</w:t>
      </w:r>
    </w:p>
    <w:p w:rsidR="003719A4" w:rsidRPr="003719A4" w:rsidRDefault="003719A4" w:rsidP="003719A4">
      <w:r w:rsidRPr="003719A4">
        <w:t xml:space="preserve">8. Because the establishment in question is not necessary for the support of Civil Government. If it be urged as necessary for the support of Civil Government only as it is a means of supporting Religion, and it be not necessary for the latter purpose, it cannot be necessary for the former. If Religion be not within [the] cognizance of Civil Government, how can its legal establishment be said to be necessary to civil Government? What influence in fact have ecclesiastical establishments had on Civil Society? In some </w:t>
      </w:r>
      <w:proofErr w:type="gramStart"/>
      <w:r w:rsidRPr="003719A4">
        <w:t>instances</w:t>
      </w:r>
      <w:proofErr w:type="gramEnd"/>
      <w:r w:rsidRPr="003719A4">
        <w:t xml:space="preserve"> they have been seen to erect a spiritual tyranny on the ruins of Civil authority; in many instances they have been seen upholding the thrones of political tyranny; in no instance have they been seen the guardians of the liberties of the people. Rulers who wished to subvert the public liberty, may have found an established clergy </w:t>
      </w:r>
      <w:proofErr w:type="gramStart"/>
      <w:r w:rsidRPr="003719A4">
        <w:t>convenient auxiliaries</w:t>
      </w:r>
      <w:proofErr w:type="gramEnd"/>
      <w:r w:rsidRPr="003719A4">
        <w:t>. A just government, instituted to secure &amp; perpetuate it, needs them not. Such a government will be best supported by protecting every citizen in the enjoyment of his Religion with the same equal hand which protects his person and his property; by neither invading the equal rights of any Sect, nor suffering any Sect to invade those of another.</w:t>
      </w:r>
    </w:p>
    <w:p w:rsidR="003719A4" w:rsidRPr="003719A4" w:rsidRDefault="003719A4" w:rsidP="003719A4">
      <w:r w:rsidRPr="003719A4">
        <w:t>9. Because the proposed establishment is a departure from that generous policy, which, offering an asylum to the persecuted and oppressed of every Nation and Religion, promised a lustre to our country, and an accession to the number of its citizens. What a melancholy mark is the Bill of sudden degeneracy? Instead of holding forth an asylum to the persecuted, it is itself a signal of persecution. It degrades from the equal rank of Citizens all those whose opinions in Religion do not bend to those of the Legislative authority. Distant as it may be, in its present form, from the Inquisition it differs from it only in degree. The one is the first step, the other the last in the career of intolerance. The magnanimous sufferer under this cruel scourge in foreign Regions, must view the Bill as a Beacon on our Coast, warning him to seek some other haven, where liberty and philanthrophy in their due extent may offer a more certain repose from his troubles.</w:t>
      </w:r>
    </w:p>
    <w:p w:rsidR="003719A4" w:rsidRPr="003719A4" w:rsidRDefault="003719A4" w:rsidP="003719A4">
      <w:r w:rsidRPr="003719A4">
        <w:t>10. Because, it will have a like tendency to banish our Citizens. The allurements presented by other situations are every day thinning their number. To superadd a fresh motive to emigration, by revoking the liberty which they now enjoy, would be the same species of folly which has dishonoured and depopulated flourishing kingdoms.</w:t>
      </w:r>
    </w:p>
    <w:p w:rsidR="003719A4" w:rsidRPr="003719A4" w:rsidRDefault="003719A4" w:rsidP="003719A4">
      <w:r w:rsidRPr="003719A4">
        <w:t xml:space="preserve">11. Because, it will destroy that moderation and harmony which the forbearance of our laws to intermeddle with Religion, has produced amongst its several sects. Torrents of blood have been spilt in the old world, by vain attempts of the secular arm to extinguish Religious discord, by proscribing all difference in Religious opinions. Time has at length revealed the true remedy. </w:t>
      </w:r>
      <w:r w:rsidRPr="003719A4">
        <w:lastRenderedPageBreak/>
        <w:t>Every relaxation of narrow and rigorous policy, wherever it has been tried, has been found to assuage the disease. The American Theatre has exhibited proofs, that equal and complete liberty, if it does not wholly eradicate it, sufficiently destroys its malignant influence on the health and prosperity of the State. If with the salutary effects of this system under our own eyes, we begin to contract the bonds of Religious freedom, we know no name that will too severely reproach our folly. At least let warning be taken at the first fruits of the threatened innovation. The very appearance of the Bill has transformed that "Christian forbearance, love and charity," which of late mutually prevailed, into animosities and jealousies, which may not soon be appeased. What mischiefs may not be dreaded should this enemy to the public quiet be armed with the force of a law?</w:t>
      </w:r>
    </w:p>
    <w:p w:rsidR="003719A4" w:rsidRPr="003719A4" w:rsidRDefault="003719A4" w:rsidP="003719A4">
      <w:r w:rsidRPr="003719A4">
        <w:t xml:space="preserve">12. Because, the policy of the bill is </w:t>
      </w:r>
      <w:proofErr w:type="gramStart"/>
      <w:r w:rsidRPr="003719A4">
        <w:t>adverse</w:t>
      </w:r>
      <w:proofErr w:type="gramEnd"/>
      <w:r w:rsidRPr="003719A4">
        <w:t xml:space="preserve"> to the diffusion of the light of Christianity. The first wish of those who enjoy this precious gift, ought to be that it may be imparted to the whole race of mankind. Compare the number of those who have as yet received it with the number still remaining under the dominion of false Religions; and how small is the former! Does the policy of the Bill tend to lessen the disproportion? No; it at once discourages those who are strangers to the light of [revelation] from coming into the Region of it; and countenances, by example the nations who continue in darkness, in shutting out those who might convey it to them. Instead of levelling as far as possible, every obstacle to the victorious progress of truth, the Bill with an ignoble and unchristian timidity would circumscribe it, with a wall of defence, against the encroachments of error.</w:t>
      </w:r>
    </w:p>
    <w:p w:rsidR="003719A4" w:rsidRPr="003719A4" w:rsidRDefault="003719A4" w:rsidP="003719A4">
      <w:r w:rsidRPr="003719A4">
        <w:t>13. Because attempts to enforce by legal sanctions, acts obnoxious to so great a proportion of Citizens, tend to enervate the laws in general, and to slacken the bands of Society. If it be difficult to execute any law which is not generally deemed necessary or salutary, what must be the case where it is deemed invalid and dangerous? and what may be the effect of so striking an example of impotency in the Government, on its general authority.</w:t>
      </w:r>
    </w:p>
    <w:p w:rsidR="003719A4" w:rsidRPr="003719A4" w:rsidRDefault="003719A4" w:rsidP="003719A4">
      <w:r w:rsidRPr="003719A4">
        <w:t>14. Because a measure of such singular magnitude and delicacy ought not to be imposed, without the clearest evidence that it is called for by a majority of citizens: and no satisfactory method is yet proposed by which the voice of the majority in this case may be determined, or its influence secured. "The people of the respective counties are indeed requested to signify their opinion respecting the adoption of the Bill to the next Session of Assembly." But the representation must be made equal, before the voice either of the Representatives or of the Counties, will be that of the people. Our hope is that neither of the former will, after due consideration, espouse the dangerous principle of the Bill. Should the event disappoint us, it will still leave us in full confidence, that a fair appeal to the latter will reverse the sentence against our liberties.</w:t>
      </w:r>
    </w:p>
    <w:p w:rsidR="003719A4" w:rsidRPr="003719A4" w:rsidRDefault="003719A4" w:rsidP="003719A4">
      <w:r w:rsidRPr="003719A4">
        <w:t xml:space="preserve">15. Because, finally, "the equal right of every citizen to the free exercise of his Religion according to the dictates of conscience" is held by the same tenure with all our other rights. If we recur to its origin, it is equally the gift of nature; if we weigh its importance, it cannot be less dear to us; if we consult the Declaration of those rights which pertain to the good people of Virginia, as the "basis and foundation of Government," it is enumerated with equal solemnity, or rather studied emphasis. Either then, we must say, that the will of the Legislature is the only measure of their authority; and that in the plenitude of this authority, they may sweep away all our fundamental rights; or, that they are bound to leave this particular right untouched and sacred: Either we must say, that they may control the freedom of the press, may abolish the trial </w:t>
      </w:r>
      <w:r w:rsidRPr="003719A4">
        <w:lastRenderedPageBreak/>
        <w:t>by jury, may swallow up the Executive and Judiciary Powers of the State; nay that they may despoil us of our very right of suffrage, and erect themselves into an independent and hereditary assembly: or we must say, that they have no authority to enact into law the Bill under consideration. We the subscribers say, that the General Assembly of this Commonwealth have no such authority: And that no effort may be omitted on our part against so dangerous an usurpation, we oppose to it, this remonstrance; earnestly praying, as we are in duty bound, that the Supreme Lawgiver of the Universe, by illuminating those to whom it is addressed, may on the one hand, turn their councils from every act which would affront his holy prerogative, or violate the trust committed to them: and on the other, guide them into every measure which may be worthy of his [blessing, may re]dound to their own praise, and may establish more firmly the liberties, the prosperity, and the Happiness of the Commonwealth.</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2B" w:rsidRDefault="0067272B" w:rsidP="006A222D">
      <w:r>
        <w:separator/>
      </w:r>
    </w:p>
  </w:endnote>
  <w:endnote w:type="continuationSeparator" w:id="0">
    <w:p w:rsidR="0067272B" w:rsidRDefault="0067272B"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2B" w:rsidRDefault="0067272B" w:rsidP="006A222D">
      <w:r>
        <w:separator/>
      </w:r>
    </w:p>
  </w:footnote>
  <w:footnote w:type="continuationSeparator" w:id="0">
    <w:p w:rsidR="0067272B" w:rsidRDefault="0067272B"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4"/>
    <w:rsid w:val="00032BE0"/>
    <w:rsid w:val="0004422B"/>
    <w:rsid w:val="00107D4C"/>
    <w:rsid w:val="00115752"/>
    <w:rsid w:val="00126FEB"/>
    <w:rsid w:val="002B1662"/>
    <w:rsid w:val="003719A4"/>
    <w:rsid w:val="00395FAE"/>
    <w:rsid w:val="004C0614"/>
    <w:rsid w:val="00503EEC"/>
    <w:rsid w:val="005750C6"/>
    <w:rsid w:val="00593D73"/>
    <w:rsid w:val="005C3C60"/>
    <w:rsid w:val="0067272B"/>
    <w:rsid w:val="006A222D"/>
    <w:rsid w:val="006F415E"/>
    <w:rsid w:val="007754B9"/>
    <w:rsid w:val="00847E63"/>
    <w:rsid w:val="00955938"/>
    <w:rsid w:val="009677C7"/>
    <w:rsid w:val="00A01A54"/>
    <w:rsid w:val="00A75903"/>
    <w:rsid w:val="00AF1BCE"/>
    <w:rsid w:val="00B06276"/>
    <w:rsid w:val="00B17228"/>
    <w:rsid w:val="00BD0FF7"/>
    <w:rsid w:val="00BE65BF"/>
    <w:rsid w:val="00C3509C"/>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511929E-EA0E-E547-A84E-CE384FB4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37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2</TotalTime>
  <Pages>11</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3</cp:revision>
  <dcterms:created xsi:type="dcterms:W3CDTF">2018-09-14T13:49:00Z</dcterms:created>
  <dcterms:modified xsi:type="dcterms:W3CDTF">2018-09-14T13:51:00Z</dcterms:modified>
</cp:coreProperties>
</file>