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E5C" w:rsidRPr="006D6FB6" w:rsidRDefault="00B66E5C" w:rsidP="00B66E5C">
      <w:pPr>
        <w:pStyle w:val="Heading1"/>
        <w:rPr>
          <w:rFonts w:eastAsia="Times New Roman"/>
        </w:rPr>
      </w:pPr>
      <w:bookmarkStart w:id="0" w:name="_GoBack"/>
      <w:bookmarkEnd w:id="0"/>
      <w:r>
        <w:t>Stewart: Concurrence</w:t>
      </w:r>
    </w:p>
    <w:p w:rsidR="00B66E5C" w:rsidRPr="006D6FB6" w:rsidRDefault="00B66E5C" w:rsidP="00B66E5C">
      <w:r w:rsidRPr="006D6FB6">
        <w:t>MR JUSTICE STEWART, concurring in the result.</w:t>
      </w:r>
    </w:p>
    <w:p w:rsidR="00B66E5C" w:rsidRPr="006D6FB6" w:rsidRDefault="00B66E5C" w:rsidP="00B66E5C">
      <w:r w:rsidRPr="006D6FB6">
        <w:t>The States are most assuredly free "to choose their own curriculums for their own schools." A State is entirely</w:t>
      </w:r>
      <w:r w:rsidR="00585E01" w:rsidRPr="00585E01">
        <w:rPr>
          <w:b/>
        </w:rPr>
        <w:t xml:space="preserve"> [p. </w:t>
      </w:r>
      <w:r w:rsidR="00585E01" w:rsidRPr="00585E01">
        <w:rPr>
          <w:b/>
        </w:rPr>
        <w:t>116</w:t>
      </w:r>
      <w:r w:rsidR="00585E01" w:rsidRPr="00585E01">
        <w:rPr>
          <w:b/>
        </w:rPr>
        <w:t>]</w:t>
      </w:r>
      <w:r w:rsidR="00585E01">
        <w:t xml:space="preserve"> </w:t>
      </w:r>
      <w:r w:rsidRPr="006D6FB6">
        <w:t>free, for example, to decide that the only foreign language to be taught in its public school system shall be Spanish. But would a State be constitutionally free to punish a teacher for letting his students know that other languages are also spoken in the world? I think not.</w:t>
      </w:r>
    </w:p>
    <w:p w:rsidR="00B66E5C" w:rsidRPr="006D6FB6" w:rsidRDefault="00B66E5C" w:rsidP="00B66E5C">
      <w:r w:rsidRPr="006D6FB6">
        <w:t>It is one thing for a State to determine that "the subject of higher mathematics, or astronomy, or biology" shall or shall not be included in its public school curriculum. It is quite another thing for a State to make it a criminal offense for a public school teacher so much as to mention the very existence of an entire system of respected human thought. That kind of criminal law, I think, would clearly impinge upon the guarantees of free communication contained in the First Amendment and made applicable to the States by the Fourteenth.</w:t>
      </w:r>
    </w:p>
    <w:p w:rsidR="006A222D" w:rsidRPr="00126FEB" w:rsidRDefault="00B66E5C" w:rsidP="00107D4C">
      <w:r w:rsidRPr="006D6FB6">
        <w:t xml:space="preserve">The Arkansas Supreme Court has said that the statute before us may or may not be just such a law. The result, as MR. JUSTICE BLACK points out, is that "a teacher cannot know whether he </w:t>
      </w:r>
      <w:r w:rsidRPr="006D6FB6">
        <w:lastRenderedPageBreak/>
        <w:t>is forbidden to mention Darwin's theory at all." Since I believe that no State could constitutionally forbid a teacher "to mention Darwin's theory at all," and since Arkansas may, or may not, have done just that, I conclude that the statute before us is so vague as to be invalid under the Fourteenth Amendment. </w:t>
      </w:r>
      <w:r w:rsidRPr="006D6FB6">
        <w:rPr>
          <w:i/>
          <w:iCs/>
        </w:rPr>
        <w:t>See Cramp v. Board of Pub. Instruction,</w:t>
      </w:r>
      <w:r w:rsidRPr="006D6FB6">
        <w:t> </w:t>
      </w:r>
      <w:r w:rsidRPr="006D6FB6">
        <w:rPr>
          <w:u w:val="single"/>
        </w:rPr>
        <w:t>368 U. S. 278</w:t>
      </w:r>
      <w:r w:rsidRPr="006D6FB6">
        <w:t>.</w:t>
      </w:r>
    </w:p>
    <w:sectPr w:rsidR="006A222D" w:rsidRPr="00126FEB" w:rsidSect="00AF1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EEA" w:rsidRDefault="00D27EEA" w:rsidP="006A222D">
      <w:r>
        <w:separator/>
      </w:r>
    </w:p>
  </w:endnote>
  <w:endnote w:type="continuationSeparator" w:id="0">
    <w:p w:rsidR="00D27EEA" w:rsidRDefault="00D27EEA" w:rsidP="006A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EEA" w:rsidRDefault="00D27EEA" w:rsidP="006A222D">
      <w:r>
        <w:separator/>
      </w:r>
    </w:p>
  </w:footnote>
  <w:footnote w:type="continuationSeparator" w:id="0">
    <w:p w:rsidR="00D27EEA" w:rsidRDefault="00D27EEA" w:rsidP="006A2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FA0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8D872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5436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5DEC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0F03C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08E0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082A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EA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26D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420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9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5C"/>
    <w:rsid w:val="00032BE0"/>
    <w:rsid w:val="00107D4C"/>
    <w:rsid w:val="00115752"/>
    <w:rsid w:val="00126FEB"/>
    <w:rsid w:val="001B6221"/>
    <w:rsid w:val="002B1662"/>
    <w:rsid w:val="00395FAE"/>
    <w:rsid w:val="004C0614"/>
    <w:rsid w:val="00503EEC"/>
    <w:rsid w:val="005750C6"/>
    <w:rsid w:val="00585E01"/>
    <w:rsid w:val="00593D73"/>
    <w:rsid w:val="005C3C60"/>
    <w:rsid w:val="006A222D"/>
    <w:rsid w:val="006F415E"/>
    <w:rsid w:val="007754B9"/>
    <w:rsid w:val="00847E63"/>
    <w:rsid w:val="00955938"/>
    <w:rsid w:val="009677C7"/>
    <w:rsid w:val="00990BD4"/>
    <w:rsid w:val="00A01A54"/>
    <w:rsid w:val="00A75903"/>
    <w:rsid w:val="00AF1BCE"/>
    <w:rsid w:val="00B06276"/>
    <w:rsid w:val="00B17228"/>
    <w:rsid w:val="00B66E5C"/>
    <w:rsid w:val="00BD0FF7"/>
    <w:rsid w:val="00BE65BF"/>
    <w:rsid w:val="00CB22FC"/>
    <w:rsid w:val="00D01766"/>
    <w:rsid w:val="00D0353B"/>
    <w:rsid w:val="00D27EEA"/>
    <w:rsid w:val="00D53DBD"/>
    <w:rsid w:val="00F41154"/>
    <w:rsid w:val="00F73F0A"/>
    <w:rsid w:val="00FD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09E49"/>
  <w14:defaultImageDpi w14:val="32767"/>
  <w15:chartTrackingRefBased/>
  <w15:docId w15:val="{96B958DB-B45E-F141-87D1-EB95656A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6E5C"/>
    <w:pPr>
      <w:spacing w:after="24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D0FF7"/>
    <w:pPr>
      <w:keepNext/>
      <w:keepLines/>
      <w:spacing w:before="1080" w:after="60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rsid w:val="00593D73"/>
    <w:pPr>
      <w:keepNext/>
      <w:spacing w:before="100" w:beforeAutospacing="1" w:after="100" w:afterAutospacing="1"/>
      <w:jc w:val="center"/>
      <w:outlineLvl w:val="1"/>
    </w:pPr>
    <w:rPr>
      <w:rFonts w:eastAsia="Times New Roman" w:cs="Times New Roman"/>
      <w:b/>
      <w:bCs/>
      <w:szCs w:val="36"/>
    </w:rPr>
  </w:style>
  <w:style w:type="paragraph" w:styleId="Heading3">
    <w:name w:val="heading 3"/>
    <w:basedOn w:val="Normal"/>
    <w:link w:val="Heading3Char"/>
    <w:autoRedefine/>
    <w:uiPriority w:val="9"/>
    <w:qFormat/>
    <w:rsid w:val="00F41154"/>
    <w:pPr>
      <w:spacing w:before="100" w:beforeAutospacing="1" w:after="100" w:afterAutospacing="1"/>
      <w:jc w:val="center"/>
      <w:outlineLvl w:val="2"/>
    </w:pPr>
    <w:rPr>
      <w:rFonts w:eastAsia="Times New Roman" w:cs="Times New Roman"/>
      <w:b/>
      <w:bCs/>
      <w:i/>
      <w:sz w:val="27"/>
      <w:szCs w:val="27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47E63"/>
    <w:pPr>
      <w:keepNext/>
      <w:keepLines/>
      <w:jc w:val="center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3D73"/>
    <w:rPr>
      <w:rFonts w:eastAsia="Times New Roman" w:cs="Times New Roman"/>
      <w:b/>
      <w:bCs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41154"/>
    <w:rPr>
      <w:rFonts w:eastAsia="Times New Roman" w:cs="Times New Roman"/>
      <w:b/>
      <w:bCs/>
      <w:i/>
      <w:sz w:val="27"/>
      <w:szCs w:val="27"/>
    </w:rPr>
  </w:style>
  <w:style w:type="paragraph" w:customStyle="1" w:styleId="msonormal0">
    <w:name w:val="msonormal"/>
    <w:basedOn w:val="Normal"/>
    <w:rsid w:val="00126FEB"/>
    <w:pPr>
      <w:spacing w:before="100" w:beforeAutospacing="1" w:after="100" w:afterAutospacing="1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126FEB"/>
    <w:pPr>
      <w:spacing w:before="100" w:beforeAutospacing="1" w:after="100" w:afterAutospacing="1"/>
    </w:pPr>
    <w:rPr>
      <w:rFonts w:eastAsia="Times New Roman" w:cs="Times New Roman"/>
    </w:rPr>
  </w:style>
  <w:style w:type="character" w:styleId="Emphasis">
    <w:name w:val="Emphasis"/>
    <w:basedOn w:val="DefaultParagraphFont"/>
    <w:uiPriority w:val="20"/>
    <w:qFormat/>
    <w:rsid w:val="00126FEB"/>
    <w:rPr>
      <w:i/>
      <w:iCs/>
    </w:rPr>
  </w:style>
  <w:style w:type="character" w:customStyle="1" w:styleId="l-normaldigitafter">
    <w:name w:val="l-normaldigitafter"/>
    <w:basedOn w:val="DefaultParagraphFont"/>
    <w:rsid w:val="00126FEB"/>
  </w:style>
  <w:style w:type="character" w:styleId="Hyperlink">
    <w:name w:val="Hyperlink"/>
    <w:basedOn w:val="DefaultParagraphFont"/>
    <w:uiPriority w:val="99"/>
    <w:semiHidden/>
    <w:unhideWhenUsed/>
    <w:rsid w:val="00126F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6FEB"/>
    <w:rPr>
      <w:color w:val="800080"/>
      <w:u w:val="single"/>
    </w:rPr>
  </w:style>
  <w:style w:type="character" w:customStyle="1" w:styleId="l-italics">
    <w:name w:val="l-italics"/>
    <w:basedOn w:val="DefaultParagraphFont"/>
    <w:rsid w:val="00126FEB"/>
  </w:style>
  <w:style w:type="character" w:customStyle="1" w:styleId="l-leftover">
    <w:name w:val="l-leftover"/>
    <w:basedOn w:val="DefaultParagraphFont"/>
    <w:rsid w:val="00126FEB"/>
  </w:style>
  <w:style w:type="character" w:customStyle="1" w:styleId="l-seealso">
    <w:name w:val="l-seealso"/>
    <w:basedOn w:val="DefaultParagraphFont"/>
    <w:rsid w:val="00126FEB"/>
  </w:style>
  <w:style w:type="character" w:customStyle="1" w:styleId="l-normal">
    <w:name w:val="l-normal"/>
    <w:basedOn w:val="DefaultParagraphFont"/>
    <w:rsid w:val="00126FEB"/>
  </w:style>
  <w:style w:type="character" w:customStyle="1" w:styleId="l-asterix">
    <w:name w:val="l-asterix"/>
    <w:basedOn w:val="DefaultParagraphFont"/>
    <w:rsid w:val="00126FEB"/>
  </w:style>
  <w:style w:type="paragraph" w:styleId="FootnoteText">
    <w:name w:val="footnote text"/>
    <w:basedOn w:val="Normal"/>
    <w:link w:val="FootnoteTextChar"/>
    <w:uiPriority w:val="99"/>
    <w:semiHidden/>
    <w:unhideWhenUsed/>
    <w:rsid w:val="00503EEC"/>
    <w:pPr>
      <w:spacing w:after="8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3EEC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222D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107D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07D4C"/>
  </w:style>
  <w:style w:type="paragraph" w:customStyle="1" w:styleId="FrontMatter">
    <w:name w:val="Front Matter"/>
    <w:basedOn w:val="Normal"/>
    <w:qFormat/>
    <w:rsid w:val="00107D4C"/>
    <w:pPr>
      <w:spacing w:before="120" w:after="120"/>
      <w:jc w:val="center"/>
    </w:pPr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07D4C"/>
    <w:pPr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7D4C"/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D0FF7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47E63"/>
    <w:rPr>
      <w:rFonts w:eastAsiaTheme="majorEastAsia" w:cstheme="majorBidi"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nhungerford/Dropbox%20(Jack%20Miller%20Center)/Jack%20Miller%20Center%20Team%20Folder/Academic%20Programs/Constitution%20Day/2018%20CDI/Court%20cases%20templates/Ca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Case Template.dotm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Hungerford</dc:creator>
  <cp:keywords/>
  <dc:description/>
  <cp:lastModifiedBy>John Hungerford</cp:lastModifiedBy>
  <cp:revision>1</cp:revision>
  <dcterms:created xsi:type="dcterms:W3CDTF">2018-09-17T16:34:00Z</dcterms:created>
  <dcterms:modified xsi:type="dcterms:W3CDTF">2018-09-17T16:34:00Z</dcterms:modified>
</cp:coreProperties>
</file>